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095AD">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eastAsia" w:ascii="仿宋_GB2312" w:hAnsi="仿宋_GB2312" w:cs="仿宋_GB2312"/>
          <w:sz w:val="32"/>
          <w:szCs w:val="32"/>
          <w:lang w:val="en-US" w:eastAsia="zh-CN"/>
        </w:rPr>
        <w:t>5</w:t>
      </w:r>
      <w:r>
        <w:rPr>
          <w:rFonts w:hint="eastAsia" w:ascii="仿宋_GB2312" w:hAnsi="仿宋_GB2312" w:eastAsia="仿宋_GB2312" w:cs="仿宋_GB2312"/>
          <w:sz w:val="32"/>
          <w:szCs w:val="32"/>
          <w:lang w:val="en-US" w:eastAsia="zh-CN"/>
        </w:rPr>
        <w:t>：</w:t>
      </w:r>
    </w:p>
    <w:p w14:paraId="13FDE054">
      <w:pPr>
        <w:jc w:val="both"/>
        <w:rPr>
          <w:rFonts w:hint="default" w:ascii="仿宋_GB2312" w:hAnsi="仿宋_GB2312" w:eastAsia="仿宋_GB2312" w:cs="仿宋_GB2312"/>
          <w:sz w:val="32"/>
          <w:szCs w:val="32"/>
          <w:lang w:val="en-US" w:eastAsia="zh-CN"/>
        </w:rPr>
      </w:pPr>
    </w:p>
    <w:p w14:paraId="43F4420A">
      <w:pPr>
        <w:keepNext w:val="0"/>
        <w:keepLines w:val="0"/>
        <w:pageBreakBefore w:val="0"/>
        <w:widowControl w:val="0"/>
        <w:kinsoku/>
        <w:overflowPunct/>
        <w:topLinePunct w:val="0"/>
        <w:autoSpaceDE/>
        <w:autoSpaceDN/>
        <w:bidi w:val="0"/>
        <w:adjustRightInd/>
        <w:snapToGrid/>
        <w:spacing w:after="156" w:afterLines="50" w:line="560" w:lineRule="exact"/>
        <w:jc w:val="center"/>
        <w:textAlignment w:val="auto"/>
        <w:outlineLvl w:val="0"/>
        <w:rPr>
          <w:rFonts w:hint="eastAsia"/>
        </w:rPr>
      </w:pPr>
      <w:r>
        <w:rPr>
          <w:rFonts w:hint="eastAsia"/>
        </w:rPr>
        <w:t xml:space="preserve"> </w:t>
      </w:r>
      <w:r>
        <w:rPr>
          <w:rFonts w:hint="eastAsia" w:ascii="黑体" w:hAnsi="黑体" w:eastAsia="黑体" w:cs="黑体"/>
          <w:color w:val="auto"/>
          <w:sz w:val="44"/>
          <w:szCs w:val="44"/>
          <w:lang w:val="en-US" w:eastAsia="zh-CN"/>
        </w:rPr>
        <w:t>兰州市地方标准</w:t>
      </w:r>
    </w:p>
    <w:p w14:paraId="791457DC">
      <w:pPr>
        <w:keepNext w:val="0"/>
        <w:keepLines w:val="0"/>
        <w:pageBreakBefore w:val="0"/>
        <w:widowControl w:val="0"/>
        <w:kinsoku/>
        <w:overflowPunct/>
        <w:topLinePunct w:val="0"/>
        <w:autoSpaceDE/>
        <w:autoSpaceDN/>
        <w:bidi w:val="0"/>
        <w:adjustRightInd/>
        <w:snapToGrid/>
        <w:spacing w:after="156" w:afterLines="50" w:line="560" w:lineRule="exact"/>
        <w:jc w:val="center"/>
        <w:textAlignment w:val="auto"/>
        <w:outlineLvl w:val="0"/>
        <w:rPr>
          <w:rFonts w:hint="eastAsia" w:ascii="黑体" w:hAnsi="黑体" w:eastAsia="黑体" w:cs="黑体"/>
          <w:color w:val="auto"/>
          <w:sz w:val="44"/>
          <w:szCs w:val="44"/>
        </w:rPr>
      </w:pPr>
      <w:bookmarkStart w:id="0" w:name="_Toc18303"/>
      <w:bookmarkStart w:id="1" w:name="_Toc18855"/>
      <w:bookmarkStart w:id="2" w:name="_Toc8604"/>
      <w:bookmarkStart w:id="3" w:name="_Toc25404"/>
      <w:bookmarkStart w:id="4" w:name="_Toc28676"/>
      <w:bookmarkStart w:id="5" w:name="_Toc1489"/>
      <w:bookmarkStart w:id="6" w:name="_Toc13608"/>
      <w:bookmarkStart w:id="7" w:name="_Toc32421"/>
      <w:bookmarkStart w:id="8" w:name="_Toc10416"/>
      <w:bookmarkStart w:id="9" w:name="_Toc29831"/>
      <w:bookmarkStart w:id="10" w:name="_Toc15984"/>
      <w:bookmarkStart w:id="11" w:name="_Toc16523"/>
      <w:bookmarkStart w:id="12" w:name="_Toc8570"/>
      <w:r>
        <w:rPr>
          <w:rFonts w:hint="eastAsia" w:ascii="黑体" w:hAnsi="黑体" w:eastAsia="黑体" w:cs="黑体"/>
          <w:color w:val="auto"/>
          <w:sz w:val="44"/>
          <w:szCs w:val="44"/>
        </w:rPr>
        <w:t>《</w:t>
      </w:r>
      <w:r>
        <w:rPr>
          <w:rFonts w:hint="eastAsia" w:ascii="黑体" w:hAnsi="黑体" w:eastAsia="黑体" w:cs="黑体"/>
          <w:color w:val="auto"/>
          <w:sz w:val="44"/>
          <w:szCs w:val="44"/>
          <w:lang w:val="en-US" w:eastAsia="zh-CN"/>
        </w:rPr>
        <w:t>兰州牛肉拉面商标保护管理规范</w:t>
      </w:r>
      <w:r>
        <w:rPr>
          <w:rFonts w:hint="eastAsia" w:ascii="黑体" w:hAnsi="黑体" w:eastAsia="黑体" w:cs="黑体"/>
          <w:color w:val="auto"/>
          <w:sz w:val="44"/>
          <w:szCs w:val="44"/>
        </w:rPr>
        <w:t>》</w:t>
      </w:r>
      <w:bookmarkEnd w:id="0"/>
      <w:bookmarkEnd w:id="1"/>
      <w:bookmarkEnd w:id="2"/>
      <w:bookmarkEnd w:id="3"/>
      <w:bookmarkEnd w:id="4"/>
      <w:bookmarkEnd w:id="5"/>
      <w:bookmarkEnd w:id="6"/>
      <w:bookmarkEnd w:id="7"/>
      <w:bookmarkEnd w:id="8"/>
      <w:bookmarkEnd w:id="9"/>
      <w:bookmarkEnd w:id="10"/>
      <w:bookmarkEnd w:id="11"/>
      <w:bookmarkEnd w:id="12"/>
    </w:p>
    <w:p w14:paraId="2FDD471B">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0F25A4D9">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41E8CB81">
      <w:pPr>
        <w:keepNext w:val="0"/>
        <w:keepLines w:val="0"/>
        <w:pageBreakBefore w:val="0"/>
        <w:widowControl w:val="0"/>
        <w:kinsoku/>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bookmarkStart w:id="13" w:name="_Toc24156"/>
      <w:bookmarkStart w:id="14" w:name="_Toc16303"/>
      <w:bookmarkStart w:id="15" w:name="_Toc10687"/>
      <w:bookmarkStart w:id="16" w:name="_Toc22434"/>
      <w:bookmarkStart w:id="17" w:name="_Toc15176"/>
      <w:bookmarkStart w:id="18" w:name="_Toc24559"/>
      <w:bookmarkStart w:id="19" w:name="_Toc14061"/>
      <w:bookmarkStart w:id="20" w:name="_Toc20345"/>
      <w:bookmarkStart w:id="21" w:name="_Toc31903"/>
      <w:bookmarkStart w:id="22" w:name="_Toc6660"/>
      <w:r>
        <w:rPr>
          <w:rFonts w:hint="default" w:ascii="Times New Roman" w:hAnsi="Times New Roman" w:eastAsia="黑体" w:cs="Times New Roman"/>
          <w:color w:val="auto"/>
          <w:sz w:val="72"/>
          <w:szCs w:val="72"/>
        </w:rPr>
        <w:t>编</w:t>
      </w:r>
      <w:bookmarkEnd w:id="13"/>
      <w:bookmarkEnd w:id="14"/>
      <w:bookmarkEnd w:id="15"/>
      <w:bookmarkEnd w:id="16"/>
      <w:bookmarkEnd w:id="17"/>
      <w:bookmarkEnd w:id="18"/>
      <w:bookmarkEnd w:id="19"/>
      <w:bookmarkEnd w:id="20"/>
      <w:bookmarkEnd w:id="21"/>
      <w:bookmarkEnd w:id="22"/>
      <w:r>
        <w:rPr>
          <w:rFonts w:hint="default" w:ascii="Times New Roman" w:hAnsi="Times New Roman" w:eastAsia="黑体" w:cs="Times New Roman"/>
          <w:color w:val="auto"/>
          <w:sz w:val="72"/>
          <w:szCs w:val="72"/>
        </w:rPr>
        <w:t xml:space="preserve"> </w:t>
      </w:r>
    </w:p>
    <w:p w14:paraId="751C0AAB">
      <w:pPr>
        <w:keepNext w:val="0"/>
        <w:keepLines w:val="0"/>
        <w:pageBreakBefore w:val="0"/>
        <w:widowControl w:val="0"/>
        <w:kinsoku/>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z w:val="72"/>
          <w:szCs w:val="72"/>
        </w:rPr>
        <w:t xml:space="preserve">制 </w:t>
      </w:r>
    </w:p>
    <w:p w14:paraId="53EC6BCA">
      <w:pPr>
        <w:keepNext w:val="0"/>
        <w:keepLines w:val="0"/>
        <w:pageBreakBefore w:val="0"/>
        <w:widowControl w:val="0"/>
        <w:kinsoku/>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r>
        <w:rPr>
          <w:rFonts w:hint="default" w:ascii="Times New Roman" w:hAnsi="Times New Roman" w:eastAsia="黑体" w:cs="Times New Roman"/>
          <w:color w:val="auto"/>
          <w:sz w:val="72"/>
          <w:szCs w:val="72"/>
        </w:rPr>
        <w:t xml:space="preserve">说 </w:t>
      </w:r>
    </w:p>
    <w:p w14:paraId="5170173E">
      <w:pPr>
        <w:keepNext w:val="0"/>
        <w:keepLines w:val="0"/>
        <w:pageBreakBefore w:val="0"/>
        <w:widowControl w:val="0"/>
        <w:kinsoku/>
        <w:overflowPunct/>
        <w:topLinePunct w:val="0"/>
        <w:autoSpaceDE/>
        <w:autoSpaceDN/>
        <w:bidi w:val="0"/>
        <w:adjustRightInd/>
        <w:snapToGrid/>
        <w:spacing w:before="156" w:beforeLines="50" w:line="560" w:lineRule="exact"/>
        <w:jc w:val="center"/>
        <w:textAlignment w:val="auto"/>
        <w:rPr>
          <w:rFonts w:hint="default" w:ascii="Times New Roman" w:hAnsi="Times New Roman" w:eastAsia="黑体" w:cs="Times New Roman"/>
          <w:color w:val="auto"/>
          <w:sz w:val="72"/>
          <w:szCs w:val="72"/>
        </w:rPr>
      </w:pPr>
      <w:bookmarkStart w:id="23" w:name="_Toc31750"/>
      <w:bookmarkStart w:id="24" w:name="_Toc28096"/>
      <w:bookmarkStart w:id="25" w:name="_Toc30987"/>
      <w:bookmarkStart w:id="26" w:name="_Toc26235"/>
      <w:bookmarkStart w:id="27" w:name="_Toc19186"/>
      <w:bookmarkStart w:id="28" w:name="_Toc15602"/>
      <w:bookmarkStart w:id="29" w:name="_Toc11826"/>
      <w:bookmarkStart w:id="30" w:name="_Toc21352"/>
      <w:bookmarkStart w:id="31" w:name="_Toc2085"/>
      <w:bookmarkStart w:id="32" w:name="_Toc23200"/>
      <w:r>
        <w:rPr>
          <w:rFonts w:hint="default" w:ascii="Times New Roman" w:hAnsi="Times New Roman" w:eastAsia="黑体" w:cs="Times New Roman"/>
          <w:color w:val="auto"/>
          <w:sz w:val="72"/>
          <w:szCs w:val="72"/>
        </w:rPr>
        <w:t>明</w:t>
      </w:r>
      <w:bookmarkEnd w:id="23"/>
      <w:bookmarkEnd w:id="24"/>
      <w:bookmarkEnd w:id="25"/>
      <w:bookmarkEnd w:id="26"/>
      <w:bookmarkEnd w:id="27"/>
      <w:bookmarkEnd w:id="28"/>
      <w:bookmarkEnd w:id="29"/>
      <w:bookmarkEnd w:id="30"/>
      <w:bookmarkEnd w:id="31"/>
      <w:bookmarkEnd w:id="32"/>
    </w:p>
    <w:p w14:paraId="2959B653">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32C47648">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617172FD">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03091A95">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47759FFA">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p>
    <w:p w14:paraId="73BAB14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lang w:val="en-US" w:eastAsia="zh-CN"/>
        </w:rPr>
      </w:pPr>
      <w:r>
        <w:rPr>
          <w:rFonts w:hint="eastAsia" w:ascii="Times New Roman" w:hAnsi="Times New Roman" w:eastAsia="黑体" w:cs="Times New Roman"/>
          <w:color w:val="auto"/>
          <w:sz w:val="28"/>
          <w:szCs w:val="28"/>
          <w:lang w:val="en-US" w:eastAsia="zh-CN"/>
        </w:rPr>
        <w:t>（征求意见稿）</w:t>
      </w:r>
    </w:p>
    <w:p w14:paraId="7FE728D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w:t>
      </w:r>
      <w:r>
        <w:rPr>
          <w:rFonts w:hint="default" w:ascii="Times New Roman" w:hAnsi="Times New Roman" w:eastAsia="黑体" w:cs="Times New Roman"/>
          <w:color w:val="auto"/>
          <w:sz w:val="28"/>
          <w:szCs w:val="28"/>
          <w:lang w:val="en-US" w:eastAsia="zh-CN"/>
        </w:rPr>
        <w:t>兰州牛肉拉面商标保护管理规范</w:t>
      </w:r>
      <w:r>
        <w:rPr>
          <w:rFonts w:hint="default" w:ascii="Times New Roman" w:hAnsi="Times New Roman" w:eastAsia="黑体" w:cs="Times New Roman"/>
          <w:color w:val="auto"/>
          <w:sz w:val="28"/>
          <w:szCs w:val="28"/>
        </w:rPr>
        <w:t>》</w:t>
      </w:r>
    </w:p>
    <w:p w14:paraId="48DE5C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编制</w:t>
      </w:r>
      <w:r>
        <w:rPr>
          <w:rFonts w:hint="eastAsia" w:ascii="Times New Roman" w:hAnsi="Times New Roman" w:eastAsia="黑体" w:cs="Times New Roman"/>
          <w:color w:val="auto"/>
          <w:sz w:val="28"/>
          <w:szCs w:val="28"/>
          <w:lang w:val="en-US" w:eastAsia="zh-CN"/>
        </w:rPr>
        <w:t>工作</w:t>
      </w:r>
      <w:r>
        <w:rPr>
          <w:rFonts w:hint="default" w:ascii="Times New Roman" w:hAnsi="Times New Roman" w:eastAsia="黑体" w:cs="Times New Roman"/>
          <w:color w:val="auto"/>
          <w:sz w:val="28"/>
          <w:szCs w:val="28"/>
        </w:rPr>
        <w:t>组</w:t>
      </w:r>
    </w:p>
    <w:p w14:paraId="5CD689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二〇二</w:t>
      </w:r>
      <w:r>
        <w:rPr>
          <w:rFonts w:hint="eastAsia" w:ascii="Times New Roman" w:hAnsi="Times New Roman" w:eastAsia="黑体" w:cs="Times New Roman"/>
          <w:color w:val="auto"/>
          <w:sz w:val="28"/>
          <w:szCs w:val="28"/>
          <w:lang w:val="en-US" w:eastAsia="zh-CN"/>
        </w:rPr>
        <w:t>四</w:t>
      </w:r>
      <w:r>
        <w:rPr>
          <w:rFonts w:hint="default" w:ascii="Times New Roman" w:hAnsi="Times New Roman" w:eastAsia="黑体" w:cs="Times New Roman"/>
          <w:color w:val="auto"/>
          <w:sz w:val="28"/>
          <w:szCs w:val="28"/>
        </w:rPr>
        <w:t>年</w:t>
      </w:r>
      <w:r>
        <w:rPr>
          <w:rFonts w:hint="eastAsia" w:ascii="Times New Roman" w:hAnsi="Times New Roman" w:eastAsia="黑体" w:cs="Times New Roman"/>
          <w:color w:val="auto"/>
          <w:sz w:val="28"/>
          <w:szCs w:val="28"/>
          <w:lang w:val="en-US" w:eastAsia="zh-CN"/>
        </w:rPr>
        <w:t>九</w:t>
      </w:r>
      <w:r>
        <w:rPr>
          <w:rFonts w:hint="default" w:ascii="Times New Roman" w:hAnsi="Times New Roman" w:eastAsia="黑体" w:cs="Times New Roman"/>
          <w:color w:val="auto"/>
          <w:sz w:val="28"/>
          <w:szCs w:val="28"/>
        </w:rPr>
        <w:t>月</w:t>
      </w:r>
    </w:p>
    <w:p w14:paraId="7C0E439A">
      <w:pPr>
        <w:keepNext w:val="0"/>
        <w:keepLines w:val="0"/>
        <w:pageBreakBefore w:val="0"/>
        <w:widowControl w:val="0"/>
        <w:kinsoku/>
        <w:overflowPunct/>
        <w:topLinePunct w:val="0"/>
        <w:autoSpaceDE/>
        <w:autoSpaceDN/>
        <w:bidi w:val="0"/>
        <w:adjustRightInd/>
        <w:snapToGrid/>
        <w:spacing w:line="560" w:lineRule="exact"/>
        <w:ind w:firstLine="720" w:firstLineChars="200"/>
        <w:textAlignment w:val="auto"/>
        <w:rPr>
          <w:rFonts w:hint="eastAsia" w:ascii="方正小标宋简体" w:hAnsi="方正小标宋简体" w:eastAsia="方正小标宋简体" w:cs="方正小标宋简体"/>
          <w:sz w:val="36"/>
          <w:szCs w:val="36"/>
        </w:rPr>
      </w:pPr>
    </w:p>
    <w:p w14:paraId="219D336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14:paraId="5666036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《兰州牛肉拉面商标保护管理规范》</w:t>
      </w:r>
    </w:p>
    <w:p w14:paraId="6861A9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编制说明</w:t>
      </w:r>
    </w:p>
    <w:p w14:paraId="7B222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p>
    <w:p w14:paraId="69C2084E">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工作简况</w:t>
      </w:r>
    </w:p>
    <w:p w14:paraId="25AD2C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color w:val="auto"/>
          <w:kern w:val="2"/>
          <w:sz w:val="32"/>
          <w:szCs w:val="32"/>
          <w:lang w:val="en-US" w:eastAsia="zh-CN" w:bidi="ar-SA"/>
        </w:rPr>
        <w:t>（一）</w:t>
      </w:r>
      <w:r>
        <w:rPr>
          <w:rFonts w:hint="eastAsia" w:ascii="楷体_GB2312" w:hAnsi="楷体_GB2312" w:eastAsia="楷体_GB2312" w:cs="楷体_GB2312"/>
          <w:sz w:val="32"/>
          <w:szCs w:val="32"/>
          <w:lang w:val="en-US" w:eastAsia="zh-CN"/>
        </w:rPr>
        <w:t>任务来源</w:t>
      </w:r>
    </w:p>
    <w:p w14:paraId="0F553A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为切实贯彻并落实习近平总书记关于兰州牛肉拉面发展的重要指示精神，兰州市积极响应国家加强品牌建设与知识产权保护的政策导向，提出了一系列相关行动与部署，力求加速推进兰州牛肉拉面全产业链实现高质量发展。根据《兰州牛肉拉面产业高质量发展三年(2024-2026年)行动方案》《兰州牛肉拉面产业高质量发展标准化品牌化工作方案(2024-2026年)》工作要求，制定此类地方标准成为推动兰州牛肉拉面产业向高质量发展迈进的重要举措之一。同时，鉴于兰州牛肉拉面作为地方特色美食所蕴含的高品牌价值，以及消费者对食品安全、质量等方面日益严苛的要求，兰州牛肉拉面产业正面临着品牌培育、商标使用管理、知识产权保护等多方面的严峻挑战。因此，制定相关标准成为该产业迫切的发展需求。受兰州市市场监督管理局委托，甘肃港新知识产权保护有限公司承担起草并制定相关地方标准，以期进一步推动兰州牛肉拉面产业的蓬勃发展。</w:t>
      </w:r>
    </w:p>
    <w:p w14:paraId="66D9F4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（二）起草单位</w:t>
      </w:r>
    </w:p>
    <w:p w14:paraId="2460BB3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本标准由</w:t>
      </w:r>
      <w:r>
        <w:rPr>
          <w:rFonts w:hint="eastAsia" w:ascii="仿宋_GB2312" w:hAnsi="仿宋_GB2312" w:eastAsia="仿宋_GB2312" w:cs="仿宋_GB2312"/>
          <w:sz w:val="32"/>
          <w:szCs w:val="32"/>
          <w:lang w:val="en-US" w:eastAsia="zh-CN"/>
        </w:rPr>
        <w:t>甘肃港新知识产权保护有限公司承担主要起草工作</w:t>
      </w:r>
      <w:bookmarkStart w:id="33" w:name="OLE_LINK3"/>
      <w:r>
        <w:rPr>
          <w:rFonts w:hint="eastAsia" w:ascii="仿宋_GB2312" w:hAnsi="仿宋_GB2312" w:eastAsia="仿宋_GB2312" w:cs="仿宋_GB2312"/>
          <w:sz w:val="32"/>
          <w:szCs w:val="32"/>
          <w:lang w:val="en-US" w:eastAsia="zh-CN"/>
        </w:rPr>
        <w:t>。甘肃省轻工研究院有限责任公司、甘肃农业职业技术学院、甘肃省食品检验研究院、兰州牛肉拉面行业协会、甘肃金味德拉面文化产业集团有限公司</w:t>
      </w:r>
      <w:bookmarkEnd w:id="33"/>
      <w:r>
        <w:rPr>
          <w:rFonts w:hint="eastAsia" w:ascii="仿宋_GB2312" w:hAnsi="仿宋_GB2312" w:eastAsia="仿宋_GB2312" w:cs="仿宋_GB2312"/>
          <w:sz w:val="32"/>
          <w:szCs w:val="32"/>
        </w:rPr>
        <w:t>等单位共同</w:t>
      </w:r>
      <w:r>
        <w:rPr>
          <w:rFonts w:hint="eastAsia" w:ascii="仿宋_GB2312" w:hAnsi="仿宋_GB2312" w:eastAsia="仿宋_GB2312" w:cs="仿宋_GB2312"/>
          <w:sz w:val="32"/>
          <w:szCs w:val="32"/>
          <w:lang w:val="en-US" w:eastAsia="zh-CN"/>
        </w:rPr>
        <w:t>参与</w:t>
      </w:r>
      <w:r>
        <w:rPr>
          <w:rFonts w:hint="eastAsia" w:ascii="仿宋_GB2312" w:hAnsi="仿宋_GB2312" w:eastAsia="仿宋_GB2312" w:cs="仿宋_GB2312"/>
          <w:sz w:val="32"/>
          <w:szCs w:val="32"/>
        </w:rPr>
        <w:t>起草。</w:t>
      </w:r>
    </w:p>
    <w:p w14:paraId="6ED0B5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（三）主要起草人</w:t>
      </w:r>
    </w:p>
    <w:p w14:paraId="228291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王栋全面负责标准制定项目的策划、组织、执行和监控。确保标准与行业需求及法规要求相一致，协调项目团队内部及与外部利益相关方的沟通与合作，组建标准编制团队，明确各成员职责分工，定期跟踪项目进度，解决标准中的问题。</w:t>
      </w:r>
    </w:p>
    <w:p w14:paraId="41377A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2.李翔、张毅军为标准制定提供专业技术支持和指导，确保标准内容的技术先进性和可行性，解答标准团队在技术标准方面的疑问。跟踪行业技术发展动态，为标准的持续改进提出建议。</w:t>
      </w:r>
    </w:p>
    <w:p w14:paraId="6FC0376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3.车新龙、朱学良、张斌龙、罗伟、狄向辉、王永龙负责标准文本的撰写和编辑工作，对标准草案进行反复修改和完善，确保语言准确、逻辑清晰。负责标准文本的排版和校对工作。</w:t>
      </w:r>
    </w:p>
    <w:p w14:paraId="2DE8924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4.史芳志、朱宇、张小燕、贾鸿震对标准草案进行最终审核和验证，包括技术条款、语言表达、格式规范等方面。提出审核意见和修改建议，确保标准的科学性和严谨性。</w:t>
      </w:r>
    </w:p>
    <w:p w14:paraId="1F13A43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主要起草过程</w:t>
      </w:r>
    </w:p>
    <w:p w14:paraId="45E529C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lang w:val="en-US" w:eastAsia="zh-CN"/>
        </w:rPr>
        <w:t>1.</w:t>
      </w:r>
      <w:r>
        <w:rPr>
          <w:rFonts w:hint="default"/>
          <w:lang w:val="en-US" w:eastAsia="zh-CN"/>
        </w:rPr>
        <w:t>成立</w:t>
      </w:r>
      <w:r>
        <w:rPr>
          <w:rFonts w:hint="eastAsia"/>
          <w:lang w:val="en-US" w:eastAsia="zh-CN"/>
        </w:rPr>
        <w:t>地方标准编写工作</w:t>
      </w:r>
      <w:r>
        <w:rPr>
          <w:rFonts w:hint="default"/>
          <w:lang w:val="en-US" w:eastAsia="zh-CN"/>
        </w:rPr>
        <w:t>组</w:t>
      </w:r>
    </w:p>
    <w:p w14:paraId="3BE010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为了高效有序地推进《兰州牛肉拉面商标保护管理规范》的起草工作，成立</w:t>
      </w:r>
      <w:r>
        <w:rPr>
          <w:rFonts w:hint="eastAsia"/>
          <w:lang w:val="en-US" w:eastAsia="zh-CN"/>
        </w:rPr>
        <w:t>地方标准编写工作</w:t>
      </w:r>
      <w:r>
        <w:rPr>
          <w:rFonts w:hint="default"/>
          <w:lang w:val="en-US" w:eastAsia="zh-CN"/>
        </w:rPr>
        <w:t>组。</w:t>
      </w:r>
      <w:r>
        <w:rPr>
          <w:rFonts w:hint="eastAsia"/>
          <w:lang w:val="en-US" w:eastAsia="zh-CN"/>
        </w:rPr>
        <w:t>地方标准编写工作</w:t>
      </w:r>
      <w:r>
        <w:rPr>
          <w:rFonts w:hint="default"/>
          <w:lang w:val="en-US" w:eastAsia="zh-CN"/>
        </w:rPr>
        <w:t>组成员包括行业协会、法律专家、标准化专家、兰州牛肉拉面企业代表等多方面的专业人士</w:t>
      </w:r>
      <w:r>
        <w:rPr>
          <w:rFonts w:hint="eastAsia"/>
          <w:lang w:val="en-US" w:eastAsia="zh-CN"/>
        </w:rPr>
        <w:t>，</w:t>
      </w:r>
      <w:r>
        <w:rPr>
          <w:rFonts w:hint="default"/>
          <w:lang w:val="en-US" w:eastAsia="zh-CN"/>
        </w:rPr>
        <w:t>共同负责标准的起草、修订和审议工作。</w:t>
      </w:r>
    </w:p>
    <w:p w14:paraId="1334A8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lang w:val="en-US" w:eastAsia="zh-CN"/>
        </w:rPr>
        <w:t>2.</w:t>
      </w:r>
      <w:r>
        <w:rPr>
          <w:rFonts w:hint="default"/>
          <w:lang w:val="en-US" w:eastAsia="zh-CN"/>
        </w:rPr>
        <w:t>资料收集</w:t>
      </w:r>
    </w:p>
    <w:p w14:paraId="198253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广泛收集与兰州牛肉拉面商标保护相关的国内外法律法规、政策文件、标准规范、行业报告、案例研究等资料</w:t>
      </w:r>
      <w:r>
        <w:rPr>
          <w:rFonts w:hint="eastAsia"/>
          <w:lang w:val="en-US" w:eastAsia="zh-CN"/>
        </w:rPr>
        <w:t>，</w:t>
      </w:r>
      <w:r>
        <w:rPr>
          <w:rFonts w:hint="default"/>
          <w:lang w:val="en-US" w:eastAsia="zh-CN"/>
        </w:rPr>
        <w:t>为标准的起草提供重要的参考和依据。同时，关注国内外商标保护领域的最新动态和发展趋势，确保标准的先进性和前瞻性。</w:t>
      </w:r>
    </w:p>
    <w:p w14:paraId="26AC64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eastAsia="仿宋_GB2312" w:cs="仿宋_GB2312"/>
          <w:lang w:val="en-US" w:eastAsia="zh-CN"/>
        </w:rPr>
        <w:t>3.</w:t>
      </w:r>
      <w:r>
        <w:rPr>
          <w:rFonts w:hint="default" w:ascii="仿宋_GB2312" w:hAnsi="仿宋_GB2312" w:eastAsia="仿宋_GB2312" w:cs="仿宋_GB2312"/>
          <w:lang w:val="en-US" w:eastAsia="zh-CN"/>
        </w:rPr>
        <w:t>调</w:t>
      </w:r>
      <w:r>
        <w:rPr>
          <w:rFonts w:hint="default"/>
          <w:lang w:val="en-US" w:eastAsia="zh-CN"/>
        </w:rPr>
        <w:t>研</w:t>
      </w:r>
    </w:p>
    <w:p w14:paraId="03358C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通过深入兰州牛肉拉面企业一线，了解商标保护的实际需求和存在的问题；走访行业协会、法律机构等，获取行业内的专业意见和建议</w:t>
      </w:r>
      <w:r>
        <w:rPr>
          <w:rFonts w:hint="eastAsia"/>
          <w:lang w:val="en-US" w:eastAsia="zh-CN"/>
        </w:rPr>
        <w:t>；同时</w:t>
      </w:r>
      <w:r>
        <w:rPr>
          <w:rFonts w:hint="default"/>
          <w:lang w:val="en-US" w:eastAsia="zh-CN"/>
        </w:rPr>
        <w:t>采用座谈会等形式，广泛收集各方面的意见和建议。</w:t>
      </w:r>
      <w:r>
        <w:rPr>
          <w:rFonts w:hint="eastAsia"/>
          <w:lang w:val="en-US" w:eastAsia="zh-CN"/>
        </w:rPr>
        <w:t>根据</w:t>
      </w:r>
      <w:r>
        <w:rPr>
          <w:rFonts w:hint="default"/>
          <w:lang w:val="en-US" w:eastAsia="zh-CN"/>
        </w:rPr>
        <w:t>调研结果为标准的起草提供重要的数据支持和实证依据。</w:t>
      </w:r>
    </w:p>
    <w:p w14:paraId="369CEBC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4</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拟稿</w:t>
      </w:r>
    </w:p>
    <w:p w14:paraId="5226771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在充分调研的基础上，</w:t>
      </w:r>
      <w:r>
        <w:rPr>
          <w:rFonts w:hint="eastAsia"/>
          <w:lang w:val="en-US" w:eastAsia="zh-CN"/>
        </w:rPr>
        <w:t>地方标准编写工作</w:t>
      </w:r>
      <w:r>
        <w:rPr>
          <w:rFonts w:hint="default"/>
          <w:lang w:val="en-US" w:eastAsia="zh-CN"/>
        </w:rPr>
        <w:t>组</w:t>
      </w:r>
      <w:r>
        <w:rPr>
          <w:rFonts w:hint="eastAsia"/>
          <w:lang w:val="en-US" w:eastAsia="zh-CN"/>
        </w:rPr>
        <w:t>按照</w:t>
      </w:r>
      <w:r>
        <w:rPr>
          <w:rFonts w:hint="default"/>
          <w:lang w:val="en-US" w:eastAsia="zh-CN"/>
        </w:rPr>
        <w:t>标准化工作的基本原则和要求，</w:t>
      </w:r>
      <w:r>
        <w:rPr>
          <w:rFonts w:hint="eastAsia"/>
          <w:lang w:val="en-US" w:eastAsia="zh-CN"/>
        </w:rPr>
        <w:t>从</w:t>
      </w:r>
      <w:r>
        <w:rPr>
          <w:rFonts w:hint="default"/>
          <w:lang w:val="en-US" w:eastAsia="zh-CN"/>
        </w:rPr>
        <w:t>标准的结构、层次</w:t>
      </w:r>
      <w:r>
        <w:rPr>
          <w:rFonts w:hint="eastAsia"/>
          <w:lang w:val="en-US" w:eastAsia="zh-CN"/>
        </w:rPr>
        <w:t>、</w:t>
      </w:r>
      <w:r>
        <w:rPr>
          <w:rFonts w:hint="default"/>
          <w:lang w:val="en-US" w:eastAsia="zh-CN"/>
        </w:rPr>
        <w:t>语言表述</w:t>
      </w:r>
      <w:r>
        <w:rPr>
          <w:rFonts w:hint="eastAsia"/>
          <w:lang w:val="en-US" w:eastAsia="zh-CN"/>
        </w:rPr>
        <w:t>、</w:t>
      </w:r>
      <w:r>
        <w:rPr>
          <w:rFonts w:hint="default"/>
          <w:lang w:val="en-US" w:eastAsia="zh-CN"/>
        </w:rPr>
        <w:t>内容涵盖</w:t>
      </w:r>
      <w:r>
        <w:rPr>
          <w:rFonts w:hint="eastAsia"/>
          <w:lang w:val="en-US" w:eastAsia="zh-CN"/>
        </w:rPr>
        <w:t>等方面进行拟稿，确保</w:t>
      </w:r>
      <w:r>
        <w:rPr>
          <w:rFonts w:hint="default"/>
          <w:lang w:val="en-US" w:eastAsia="zh-CN"/>
        </w:rPr>
        <w:t>标准的可操作性和实用性</w:t>
      </w:r>
      <w:r>
        <w:rPr>
          <w:rFonts w:hint="eastAsia"/>
          <w:lang w:val="en-US" w:eastAsia="zh-CN"/>
        </w:rPr>
        <w:t>。</w:t>
      </w:r>
    </w:p>
    <w:p w14:paraId="32BDAA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lang w:val="en-US" w:eastAsia="zh-CN"/>
        </w:rPr>
      </w:pPr>
      <w:r>
        <w:rPr>
          <w:rFonts w:hint="eastAsia" w:ascii="仿宋_GB2312" w:hAnsi="仿宋_GB2312" w:cs="仿宋_GB2312"/>
          <w:lang w:val="en-US" w:eastAsia="zh-CN"/>
        </w:rPr>
        <w:t>5</w:t>
      </w:r>
      <w:r>
        <w:rPr>
          <w:rFonts w:hint="eastAsia" w:ascii="仿宋_GB2312" w:hAnsi="仿宋_GB2312" w:eastAsia="仿宋_GB2312" w:cs="仿宋_GB2312"/>
          <w:lang w:val="en-US" w:eastAsia="zh-CN"/>
        </w:rPr>
        <w:t>.</w:t>
      </w:r>
      <w:r>
        <w:rPr>
          <w:rFonts w:hint="default" w:ascii="仿宋_GB2312" w:hAnsi="仿宋_GB2312" w:eastAsia="仿宋_GB2312" w:cs="仿宋_GB2312"/>
          <w:lang w:val="en-US" w:eastAsia="zh-CN"/>
        </w:rPr>
        <w:t>整理送审</w:t>
      </w:r>
    </w:p>
    <w:p w14:paraId="3EC384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经过多轮修改和完善后，</w:t>
      </w:r>
      <w:r>
        <w:rPr>
          <w:rFonts w:hint="eastAsia"/>
          <w:lang w:val="en-US" w:eastAsia="zh-CN"/>
        </w:rPr>
        <w:t>地方标准编写工作</w:t>
      </w:r>
      <w:r>
        <w:rPr>
          <w:rFonts w:hint="default"/>
          <w:lang w:val="en-US" w:eastAsia="zh-CN"/>
        </w:rPr>
        <w:t>组整理形成最终的标准送审稿，并提交给</w:t>
      </w:r>
      <w:r>
        <w:rPr>
          <w:rFonts w:hint="eastAsia"/>
          <w:lang w:val="en-US" w:eastAsia="zh-CN"/>
        </w:rPr>
        <w:t>兰州市市场监督管理局</w:t>
      </w:r>
      <w:r>
        <w:rPr>
          <w:rFonts w:hint="default"/>
          <w:lang w:val="en-US" w:eastAsia="zh-CN"/>
        </w:rPr>
        <w:t>主管部门进行审查。</w:t>
      </w:r>
    </w:p>
    <w:p w14:paraId="53FBD9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二、制定标准的目的和意义</w:t>
      </w:r>
    </w:p>
    <w:p w14:paraId="02C61BC7">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目的</w:t>
      </w:r>
    </w:p>
    <w:p w14:paraId="68525D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明确、统一的商标保护管理规范，强化兰州牛肉拉面这一地方特色品牌的法律保护，维护其独特风味与品质。随着兰州牛肉拉面品牌影响力的日益扩大，市场上出现了众多仿冒与不正当竞争行为，严重损害了消费者权益和兰州牛肉拉面的品牌形象。本标准的制定，力图构建健康、有序的市场环境，促进兰州牛肉拉面产业的可持续发展，同时提升国内外消费者对兰州牛肉拉面品牌的认知与信赖，特制定《兰州牛肉拉面商标保护管理规范》技术标准。</w:t>
      </w:r>
    </w:p>
    <w:p w14:paraId="7887B153">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（二）意义</w:t>
      </w:r>
    </w:p>
    <w:p w14:paraId="001B48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default" w:ascii="仿宋_GB2312" w:hAnsi="仿宋_GB2312" w:cs="仿宋_GB2312"/>
          <w:sz w:val="32"/>
          <w:szCs w:val="32"/>
          <w:lang w:val="en-US" w:eastAsia="zh-CN"/>
        </w:rPr>
        <w:t>法律保障与规范秩序</w:t>
      </w:r>
    </w:p>
    <w:p w14:paraId="115B34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default" w:ascii="仿宋_GB2312" w:hAnsi="仿宋_GB2312" w:cs="仿宋_GB2312"/>
          <w:sz w:val="32"/>
          <w:szCs w:val="32"/>
          <w:lang w:val="en-US" w:eastAsia="zh-CN"/>
        </w:rPr>
        <w:t>该标准的制定为兰州牛肉拉面商标提供了明确的法律保障，明确了商标使用的规范与要求，有助于减少市场上的侵权行为，维护公平竞争的市场秩序。</w:t>
      </w:r>
    </w:p>
    <w:p w14:paraId="3D31104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default" w:ascii="仿宋_GB2312" w:hAnsi="仿宋_GB2312" w:cs="仿宋_GB2312"/>
          <w:sz w:val="32"/>
          <w:szCs w:val="32"/>
          <w:lang w:val="en-US" w:eastAsia="zh-CN"/>
        </w:rPr>
        <w:t>品牌建设与文化传承</w:t>
      </w:r>
    </w:p>
    <w:p w14:paraId="575BE2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该</w:t>
      </w:r>
      <w:r>
        <w:rPr>
          <w:rFonts w:hint="default" w:ascii="仿宋_GB2312" w:hAnsi="仿宋_GB2312" w:cs="仿宋_GB2312"/>
          <w:sz w:val="32"/>
          <w:szCs w:val="32"/>
          <w:lang w:val="en-US" w:eastAsia="zh-CN"/>
        </w:rPr>
        <w:t>标准的实施有助于加强兰州牛肉拉面品牌的建设，提升其市场影响力和美誉度。同时，通过对商标的保护，也促进了兰州牛肉拉面这一地方特色文化的传承与发展。</w:t>
      </w:r>
    </w:p>
    <w:p w14:paraId="4ECD38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3.体系建设与价值提升</w:t>
      </w:r>
    </w:p>
    <w:p w14:paraId="762617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val="en-US" w:eastAsia="zh-CN"/>
        </w:rPr>
      </w:pPr>
      <w:r>
        <w:rPr>
          <w:rFonts w:hint="default" w:ascii="仿宋_GB2312" w:hAnsi="仿宋_GB2312" w:cs="仿宋_GB2312"/>
          <w:sz w:val="32"/>
          <w:szCs w:val="32"/>
          <w:lang w:val="en-US" w:eastAsia="zh-CN"/>
        </w:rPr>
        <w:t>该标准的制定为兰州牛肉拉面产业的升级转型提供了有力支持。通过规范商标使用和保护，</w:t>
      </w:r>
      <w:r>
        <w:rPr>
          <w:rFonts w:hint="eastAsia" w:ascii="仿宋_GB2312" w:hAnsi="仿宋_GB2312" w:cs="仿宋_GB2312"/>
          <w:sz w:val="32"/>
          <w:szCs w:val="32"/>
          <w:lang w:val="en-US" w:eastAsia="zh-CN"/>
        </w:rPr>
        <w:t>促使兰州牛肉拉面</w:t>
      </w:r>
      <w:r>
        <w:rPr>
          <w:rFonts w:hint="default" w:ascii="仿宋_GB2312" w:hAnsi="仿宋_GB2312" w:cs="仿宋_GB2312"/>
          <w:sz w:val="32"/>
          <w:szCs w:val="32"/>
          <w:lang w:val="en-US" w:eastAsia="zh-CN"/>
        </w:rPr>
        <w:t>企业</w:t>
      </w:r>
      <w:r>
        <w:rPr>
          <w:rFonts w:hint="eastAsia" w:ascii="仿宋_GB2312" w:hAnsi="仿宋_GB2312" w:cs="仿宋_GB2312"/>
          <w:sz w:val="32"/>
          <w:szCs w:val="32"/>
          <w:lang w:val="en-US" w:eastAsia="zh-CN"/>
        </w:rPr>
        <w:t>重视品牌管理和价值提升</w:t>
      </w:r>
      <w:r>
        <w:rPr>
          <w:rFonts w:hint="default" w:ascii="仿宋_GB2312" w:hAnsi="仿宋_GB2312" w:cs="仿宋_GB2312"/>
          <w:sz w:val="32"/>
          <w:szCs w:val="32"/>
          <w:lang w:val="en-US" w:eastAsia="zh-CN"/>
        </w:rPr>
        <w:t>。</w:t>
      </w:r>
    </w:p>
    <w:p w14:paraId="635319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编写原则</w:t>
      </w:r>
    </w:p>
    <w:p w14:paraId="193C8F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合法性原则：依据国家相关法律法规，确保标准的合法性和权威性。</w:t>
      </w:r>
    </w:p>
    <w:p w14:paraId="02EC4E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科学性原则：结合兰州牛肉拉面的实际生产情况，科学合理地制定各项技术指标。</w:t>
      </w:r>
    </w:p>
    <w:p w14:paraId="4F90D8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实用性原则：注重标准的可操作性和实用性，便于企业和监管部门执行。</w:t>
      </w:r>
    </w:p>
    <w:p w14:paraId="67D5A3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前瞻性原则：考虑行业发展趋势，确保标准具有一定的前瞻性和引领性。</w:t>
      </w:r>
    </w:p>
    <w:p w14:paraId="77BE59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color w:val="auto"/>
          <w:kern w:val="2"/>
          <w:sz w:val="32"/>
          <w:szCs w:val="32"/>
          <w:lang w:val="en-US" w:eastAsia="zh-CN" w:bidi="ar-SA"/>
        </w:rPr>
        <w:t>四、</w:t>
      </w:r>
      <w:r>
        <w:rPr>
          <w:rFonts w:hint="eastAsia" w:ascii="黑体" w:hAnsi="黑体" w:eastAsia="黑体" w:cs="黑体"/>
          <w:sz w:val="32"/>
          <w:szCs w:val="32"/>
          <w:lang w:val="en-US" w:eastAsia="zh-CN"/>
        </w:rPr>
        <w:t>结构和主要内容</w:t>
      </w:r>
    </w:p>
    <w:p w14:paraId="7E4F803C">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（一）范围</w:t>
      </w:r>
    </w:p>
    <w:p w14:paraId="4105FF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lang w:val="en-US" w:eastAsia="zh-CN"/>
        </w:rPr>
        <w:t>界定了兰州牛肉拉面商标保护的术语和定义，规定了兰州牛肉拉面商标保护目的、保护范围、商标侵权判定、行政保护程序、行政管理部门。</w:t>
      </w:r>
    </w:p>
    <w:p w14:paraId="0E25A642">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（二）规范性引用文件</w:t>
      </w:r>
    </w:p>
    <w:p w14:paraId="2328B6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列出本标准所</w:t>
      </w:r>
      <w:r>
        <w:rPr>
          <w:rFonts w:hint="eastAsia"/>
          <w:lang w:val="en-US" w:eastAsia="zh-CN"/>
        </w:rPr>
        <w:t>参考的</w:t>
      </w:r>
      <w:r>
        <w:rPr>
          <w:rFonts w:hint="eastAsia"/>
        </w:rPr>
        <w:t>的相关国家标准、行业标准和地方标准。</w:t>
      </w:r>
    </w:p>
    <w:p w14:paraId="5952D18F">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（三）术语和定义</w:t>
      </w:r>
    </w:p>
    <w:p w14:paraId="618876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对涉及兰州牛肉拉面</w:t>
      </w:r>
      <w:r>
        <w:rPr>
          <w:rFonts w:hint="eastAsia"/>
          <w:lang w:val="en-US" w:eastAsia="zh-CN"/>
        </w:rPr>
        <w:t>商标保护</w:t>
      </w:r>
      <w:r>
        <w:rPr>
          <w:rFonts w:hint="eastAsia"/>
        </w:rPr>
        <w:t>的相关术语进行定义，如兰州牛肉拉面、</w:t>
      </w:r>
      <w:r>
        <w:rPr>
          <w:rFonts w:hint="eastAsia"/>
          <w:lang w:val="en-US" w:eastAsia="zh-CN"/>
        </w:rPr>
        <w:t>商标侵权</w:t>
      </w:r>
      <w:r>
        <w:rPr>
          <w:rFonts w:hint="eastAsia"/>
        </w:rPr>
        <w:t>等。</w:t>
      </w:r>
    </w:p>
    <w:p w14:paraId="4832B94A">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（四）保护目的</w:t>
      </w:r>
    </w:p>
    <w:p w14:paraId="761B0DF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val="en-US" w:eastAsia="zh-CN"/>
        </w:rPr>
        <w:t>从多个角度明确了</w:t>
      </w:r>
      <w:r>
        <w:rPr>
          <w:rFonts w:hint="eastAsia"/>
          <w:lang w:eastAsia="zh-CN"/>
        </w:rPr>
        <w:t>兰州牛肉拉面</w:t>
      </w:r>
      <w:r>
        <w:rPr>
          <w:rFonts w:hint="eastAsia"/>
          <w:lang w:val="en-US" w:eastAsia="zh-CN"/>
        </w:rPr>
        <w:t>商标保护的必要性</w:t>
      </w:r>
      <w:r>
        <w:rPr>
          <w:rFonts w:hint="eastAsia"/>
          <w:lang w:eastAsia="zh-CN"/>
        </w:rPr>
        <w:t>。</w:t>
      </w:r>
    </w:p>
    <w:p w14:paraId="31F4220E">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（五）保护范围</w:t>
      </w:r>
    </w:p>
    <w:p w14:paraId="7E1D8B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对兰州牛肉拉面商标保护的适用范围和产品范围进行了明确规定。</w:t>
      </w:r>
    </w:p>
    <w:p w14:paraId="297DA3A9">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w:t>
      </w:r>
      <w:bookmarkStart w:id="34" w:name="_Toc175649414"/>
      <w:bookmarkStart w:id="35" w:name="_Toc175685670"/>
      <w:bookmarkStart w:id="36" w:name="_Toc5578"/>
      <w:bookmarkStart w:id="37" w:name="_Toc175685784"/>
      <w:r>
        <w:rPr>
          <w:rFonts w:hint="eastAsia" w:ascii="楷体_GB2312" w:hAnsi="楷体_GB2312" w:eastAsia="楷体_GB2312" w:cs="楷体_GB2312"/>
          <w:sz w:val="32"/>
          <w:szCs w:val="32"/>
          <w:lang w:val="en-US" w:eastAsia="zh-CN"/>
        </w:rPr>
        <w:t>商标的许可使用与使用情况说明</w:t>
      </w:r>
      <w:bookmarkEnd w:id="34"/>
      <w:bookmarkEnd w:id="35"/>
      <w:bookmarkEnd w:id="36"/>
      <w:bookmarkEnd w:id="37"/>
    </w:p>
    <w:p w14:paraId="2D68FD1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对兰州牛肉拉面商标的许可使用和情况进行了详细说明。</w:t>
      </w:r>
    </w:p>
    <w:p w14:paraId="2D81674D">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（七）商标的续展、变更、转让</w:t>
      </w:r>
    </w:p>
    <w:p w14:paraId="07E3215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对兰州牛肉拉面商标的续展、变更、转让情况进行了详细说明。</w:t>
      </w:r>
    </w:p>
    <w:p w14:paraId="23884F2A">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（八）</w:t>
      </w:r>
      <w:bookmarkStart w:id="38" w:name="_Toc175685786"/>
      <w:bookmarkStart w:id="39" w:name="_Toc175685672"/>
      <w:bookmarkStart w:id="40" w:name="_Toc175649416"/>
      <w:bookmarkStart w:id="41" w:name="_Toc27373"/>
      <w:r>
        <w:rPr>
          <w:rFonts w:hint="eastAsia" w:ascii="楷体_GB2312" w:hAnsi="楷体_GB2312" w:eastAsia="楷体_GB2312" w:cs="楷体_GB2312"/>
          <w:sz w:val="32"/>
          <w:szCs w:val="32"/>
          <w:lang w:val="en-US" w:eastAsia="zh-CN"/>
        </w:rPr>
        <w:t>侵犯注册商标专用权的行为</w:t>
      </w:r>
      <w:bookmarkEnd w:id="38"/>
      <w:bookmarkEnd w:id="39"/>
      <w:bookmarkEnd w:id="40"/>
      <w:bookmarkEnd w:id="41"/>
    </w:p>
    <w:p w14:paraId="4A51B7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明确了侵犯兰州牛肉拉面商标专用权的行为。</w:t>
      </w:r>
    </w:p>
    <w:p w14:paraId="4B0F7721">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（九）商标侵权判定</w:t>
      </w:r>
    </w:p>
    <w:p w14:paraId="6443D9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对兰州牛肉拉面商标使用过程中可能出现的侵权行为及表现形式进行了说明。</w:t>
      </w:r>
    </w:p>
    <w:p w14:paraId="37E582FB">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（十）行政保护程序</w:t>
      </w:r>
    </w:p>
    <w:p w14:paraId="030F2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lang w:val="en-US" w:eastAsia="zh-CN"/>
        </w:rPr>
        <w:t>对</w:t>
      </w:r>
      <w:r>
        <w:rPr>
          <w:rFonts w:hint="eastAsia"/>
          <w:lang w:eastAsia="zh-CN"/>
        </w:rPr>
        <w:t>兰州牛肉拉面</w:t>
      </w:r>
      <w:r>
        <w:rPr>
          <w:rFonts w:hint="eastAsia"/>
          <w:lang w:val="en-US" w:eastAsia="zh-CN"/>
        </w:rPr>
        <w:t>商标行政保护程序各环节的触发条件、工作流程、时效性、操作细则、完成进度、责任判定等进行了规定</w:t>
      </w:r>
      <w:r>
        <w:rPr>
          <w:rFonts w:hint="eastAsia"/>
          <w:lang w:eastAsia="zh-CN"/>
        </w:rPr>
        <w:t>。</w:t>
      </w:r>
    </w:p>
    <w:p w14:paraId="32869063">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（十一）商标档案管理</w:t>
      </w:r>
    </w:p>
    <w:p w14:paraId="60032D5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rPr>
        <w:t>加强兰州牛肉拉面注册商标的相关活动档案管理，遵循维护资料完整、真实、安全、统一存档、便于利用的原则。</w:t>
      </w:r>
    </w:p>
    <w:p w14:paraId="3E2D5E44">
      <w:pPr>
        <w:keepNext w:val="0"/>
        <w:keepLines w:val="0"/>
        <w:pageBreakBefore w:val="0"/>
        <w:widowControl w:val="0"/>
        <w:tabs>
          <w:tab w:val="left" w:pos="3001"/>
        </w:tabs>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（十二）管理部门</w:t>
      </w:r>
    </w:p>
    <w:p w14:paraId="05D2A2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分别规定了</w:t>
      </w:r>
      <w:r>
        <w:rPr>
          <w:rFonts w:hint="eastAsia"/>
        </w:rPr>
        <w:t>兰州牛肉拉面</w:t>
      </w:r>
      <w:r>
        <w:rPr>
          <w:rFonts w:hint="eastAsia"/>
          <w:lang w:val="en-US" w:eastAsia="zh-CN"/>
        </w:rPr>
        <w:t>商标管理机构和商标保护监管机构的职能。</w:t>
      </w:r>
    </w:p>
    <w:p w14:paraId="2CA4C2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lang w:val="en-US" w:eastAsia="zh-CN"/>
        </w:rPr>
      </w:pPr>
      <w:r>
        <w:rPr>
          <w:rFonts w:hint="eastAsia" w:ascii="黑体" w:hAnsi="黑体" w:eastAsia="黑体" w:cs="黑体"/>
          <w:color w:val="auto"/>
          <w:kern w:val="2"/>
          <w:sz w:val="32"/>
          <w:szCs w:val="32"/>
          <w:lang w:val="en-US" w:eastAsia="zh-CN" w:bidi="ar-SA"/>
        </w:rPr>
        <w:t>五、</w:t>
      </w:r>
      <w:r>
        <w:rPr>
          <w:rFonts w:hint="eastAsia" w:ascii="黑体" w:hAnsi="黑体" w:eastAsia="黑体" w:cs="黑体"/>
          <w:lang w:val="en-US" w:eastAsia="zh-CN"/>
        </w:rPr>
        <w:t>作为推荐性或强制性标准的建议</w:t>
      </w:r>
    </w:p>
    <w:p w14:paraId="020544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lang w:val="en-US" w:eastAsia="zh-CN"/>
        </w:rPr>
        <w:t>兰州牛肉拉面是具有地方特色的传统美食，其产业涉及众多的从业者和店铺，包括个体经营店等，建议《兰州牛肉拉面商标保护管理规范》作为推荐性标准发布实施。将该标准作为推荐性标准，具有以下优势：</w:t>
      </w:r>
    </w:p>
    <w:p w14:paraId="413407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kern w:val="2"/>
          <w:sz w:val="32"/>
          <w:szCs w:val="32"/>
          <w:lang w:val="en-US" w:eastAsia="zh-CN" w:bidi="ar-SA"/>
        </w:rPr>
      </w:pPr>
      <w:r>
        <w:rPr>
          <w:rFonts w:hint="eastAsia" w:ascii="楷体_GB2312" w:hAnsi="楷体_GB2312" w:eastAsia="楷体_GB2312" w:cs="楷体_GB2312"/>
          <w:color w:val="auto"/>
          <w:kern w:val="2"/>
          <w:sz w:val="32"/>
          <w:szCs w:val="32"/>
          <w:lang w:val="en-US" w:eastAsia="zh-CN" w:bidi="ar-SA"/>
        </w:rPr>
        <w:t>（一）</w:t>
      </w:r>
      <w:r>
        <w:rPr>
          <w:rFonts w:hint="default" w:ascii="楷体_GB2312" w:hAnsi="楷体_GB2312" w:eastAsia="楷体_GB2312" w:cs="楷体_GB2312"/>
          <w:color w:val="auto"/>
          <w:kern w:val="2"/>
          <w:sz w:val="32"/>
          <w:szCs w:val="32"/>
          <w:lang w:val="en-US" w:eastAsia="zh-CN" w:bidi="ar-SA"/>
        </w:rPr>
        <w:t>指导性</w:t>
      </w:r>
    </w:p>
    <w:p w14:paraId="60CB4A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1. 提供技术参考：推荐性标准通常包含了行业内较为先进的技术和管理经验，为相关方提供了技术指导和参考，帮助其提高产品质量、服务水平和生产效率。</w:t>
      </w:r>
    </w:p>
    <w:p w14:paraId="6502B4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2. 引导行业发展：通过推荐性标准的推广和应用，可以引导行业朝着更加规范、高效和可持续的方向发展。</w:t>
      </w:r>
    </w:p>
    <w:p w14:paraId="7C1633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color w:val="auto"/>
          <w:kern w:val="2"/>
          <w:sz w:val="32"/>
          <w:szCs w:val="32"/>
          <w:lang w:val="en-US" w:eastAsia="zh-CN" w:bidi="ar-SA"/>
        </w:rPr>
        <w:t>（二）</w:t>
      </w:r>
      <w:r>
        <w:rPr>
          <w:rFonts w:hint="default" w:ascii="楷体_GB2312" w:hAnsi="楷体_GB2312" w:eastAsia="楷体_GB2312" w:cs="楷体_GB2312"/>
          <w:lang w:val="en-US" w:eastAsia="zh-CN"/>
        </w:rPr>
        <w:t>避免过度干预市场</w:t>
      </w:r>
    </w:p>
    <w:p w14:paraId="5774A2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lang w:val="en-US" w:eastAsia="zh-CN"/>
        </w:rPr>
        <w:t>1.</w:t>
      </w:r>
      <w:r>
        <w:rPr>
          <w:rFonts w:hint="default"/>
          <w:lang w:val="en-US" w:eastAsia="zh-CN"/>
        </w:rPr>
        <w:t>减少行政成本：强制性标准的实施需要大量的行政资源进行监督和管理。推荐性标准则可以依靠市场机制和行业自律来推动实施，降低政府的管理成本。</w:t>
      </w:r>
    </w:p>
    <w:p w14:paraId="195C7A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default"/>
          <w:lang w:val="en-US" w:eastAsia="zh-CN"/>
        </w:rPr>
        <w:t>2. 保持市场活力：过度的强制标准可能会限制市场竞争，阻碍新企业的进入和创新。推荐性标准有助于维持市场的开放性和活力。</w:t>
      </w:r>
    </w:p>
    <w:p w14:paraId="16166C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color w:val="auto"/>
          <w:kern w:val="2"/>
          <w:sz w:val="32"/>
          <w:szCs w:val="32"/>
          <w:lang w:val="en-US" w:eastAsia="zh-CN" w:bidi="ar-SA"/>
        </w:rPr>
        <w:t>（三）</w:t>
      </w:r>
      <w:r>
        <w:rPr>
          <w:rFonts w:hint="default" w:ascii="楷体_GB2312" w:hAnsi="楷体_GB2312" w:eastAsia="楷体_GB2312" w:cs="楷体_GB2312"/>
          <w:lang w:val="en-US" w:eastAsia="zh-CN"/>
        </w:rPr>
        <w:t>促进创新</w:t>
      </w:r>
    </w:p>
    <w:p w14:paraId="0AD9FD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lang w:val="en-US" w:eastAsia="zh-CN"/>
        </w:rPr>
      </w:pPr>
      <w:r>
        <w:rPr>
          <w:rFonts w:hint="default"/>
          <w:lang w:val="en-US" w:eastAsia="zh-CN"/>
        </w:rPr>
        <w:t>为行业内的创新和个性化发展提供一定的空间。各店铺可以在遵循基本规范的前提下，根据市场需求和自身特点进行创新，推动兰州牛肉拉面产业的多元化发展。</w:t>
      </w:r>
    </w:p>
    <w:p w14:paraId="2132CF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lang w:val="en-US" w:eastAsia="zh-CN"/>
        </w:rPr>
      </w:pPr>
      <w:r>
        <w:rPr>
          <w:rFonts w:hint="eastAsia" w:ascii="楷体_GB2312" w:hAnsi="楷体_GB2312" w:eastAsia="楷体_GB2312" w:cs="楷体_GB2312"/>
          <w:color w:val="auto"/>
          <w:kern w:val="2"/>
          <w:sz w:val="32"/>
          <w:szCs w:val="32"/>
          <w:lang w:val="en-US" w:eastAsia="zh-CN" w:bidi="ar-SA"/>
        </w:rPr>
        <w:t>（四）</w:t>
      </w:r>
      <w:r>
        <w:rPr>
          <w:rFonts w:hint="default" w:ascii="楷体_GB2312" w:hAnsi="楷体_GB2312" w:eastAsia="楷体_GB2312" w:cs="楷体_GB2312"/>
          <w:lang w:val="en-US" w:eastAsia="zh-CN"/>
        </w:rPr>
        <w:t>便于推广</w:t>
      </w:r>
    </w:p>
    <w:p w14:paraId="22507E4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default"/>
          <w:lang w:val="en-US" w:eastAsia="zh-CN"/>
        </w:rPr>
      </w:pPr>
      <w:r>
        <w:rPr>
          <w:rFonts w:hint="default"/>
          <w:lang w:val="en-US" w:eastAsia="zh-CN"/>
        </w:rPr>
        <w:t>更容易被广大从业者所接受和采纳，有助于规范在行业内的广泛推广和实施，提高整个行业的服务质量和品牌形象。</w:t>
      </w:r>
    </w:p>
    <w:p w14:paraId="513531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重大分歧意见的处理经过和依据</w:t>
      </w:r>
    </w:p>
    <w:p w14:paraId="284801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lang w:val="en-US" w:eastAsia="zh-CN"/>
        </w:rPr>
        <w:t>在《兰州牛肉拉面商标保护管理规范》的起草过程中，广泛征求了相关企业、行业协会、专家学者以及消费者的意见和建议。编制工作组对收集到的这些意见和建议进行了认真细致的梳理和分析，并组织了多次深入的讨论和协商会议。</w:t>
      </w:r>
    </w:p>
    <w:p w14:paraId="3F9BA1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lang w:val="en-US" w:eastAsia="zh-CN"/>
        </w:rPr>
        <w:t>在商标侵权判定方面，对于某些行为是否构成侵权存在不同的看法。例如，对于类似商品的界定以及容易导致混淆 的判断标准，各方意见不一。</w:t>
      </w:r>
    </w:p>
    <w:p w14:paraId="41EE9D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lang w:val="en-US" w:eastAsia="zh-CN"/>
        </w:rPr>
        <w:t>为了解决这一分歧，编制工作组参考了相关法律法规和司法实践案例，对商标侵权判定的标准进行了详细的研究和讨论。最终，明确了商标侵权的判定标准，包括未经商标注册人的许可在同一种商品上使用与其注册商标相同的商标；未经许可在同一种商品上使用与其注册商标近似的商标，或者在类似商品上使用与其注册商标相同或者近似的商标，容易导致混淆；销售侵犯注册商标专用权的商品；伪造、擅自制造他人注册商标标识或者销售伪造、擅自制造的注册商标标识；未经商标注册人同意，更换其注册商标并将该更换商标的商品又投入市场；故意为侵犯他人商标专用权行为提供便利条件，帮助他人实施侵犯商标专用权行为；以及给他人的注册商标专用权造成其他损害的行为等。同时，对于 “类似商品” 的界定和 “容易导致混淆” 的判断标准，也根据相关法律法规和实际情况进行了明确和细化，以确保商标侵权判定的准确性和公正性。</w:t>
      </w:r>
    </w:p>
    <w:p w14:paraId="24E1EC9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lang w:val="en-US" w:eastAsia="zh-CN"/>
        </w:rPr>
      </w:pPr>
      <w:r>
        <w:rPr>
          <w:rFonts w:hint="eastAsia"/>
          <w:lang w:val="en-US" w:eastAsia="zh-CN"/>
        </w:rPr>
        <w:t>通过以上细致的处理过程，有效地解决了《兰州牛肉拉面商标保护管理规范》制定过程中出现的重大分歧意见，使得该规范更加完善、合理，能够更好地指导兰州牛肉拉面商标的保护和管理工作。</w:t>
      </w:r>
      <w:bookmarkStart w:id="42" w:name="_GoBack"/>
      <w:bookmarkEnd w:id="42"/>
    </w:p>
    <w:p w14:paraId="782734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七、</w:t>
      </w:r>
      <w:r>
        <w:rPr>
          <w:rFonts w:hint="eastAsia" w:ascii="黑体" w:hAnsi="黑体" w:eastAsia="黑体" w:cs="黑体"/>
          <w:sz w:val="32"/>
          <w:szCs w:val="32"/>
        </w:rPr>
        <w:t>与现行法律法规和强制性标准的关系</w:t>
      </w:r>
    </w:p>
    <w:p w14:paraId="1BA57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sz w:val="32"/>
          <w:szCs w:val="32"/>
          <w:lang w:eastAsia="zh-CN"/>
        </w:rPr>
      </w:pPr>
      <w:r>
        <w:rPr>
          <w:rFonts w:hint="eastAsia" w:ascii="仿宋_GB2312" w:hAnsi="仿宋_GB2312" w:eastAsia="仿宋_GB2312" w:cs="仿宋_GB2312"/>
          <w:sz w:val="32"/>
          <w:szCs w:val="32"/>
        </w:rPr>
        <w:t>本标准严格遵循国家现行的法律法规和相关政策，与《中华人民共和国</w:t>
      </w:r>
      <w:r>
        <w:rPr>
          <w:rFonts w:hint="eastAsia" w:ascii="仿宋_GB2312" w:hAnsi="仿宋_GB2312" w:eastAsia="仿宋_GB2312" w:cs="仿宋_GB2312"/>
          <w:sz w:val="32"/>
          <w:szCs w:val="32"/>
          <w:lang w:val="en-US" w:eastAsia="zh-CN"/>
        </w:rPr>
        <w:t>商标法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rPr>
        <w:t>中华人民共和国</w:t>
      </w:r>
      <w:r>
        <w:rPr>
          <w:rFonts w:hint="eastAsia" w:ascii="仿宋_GB2312" w:hAnsi="仿宋_GB2312" w:cs="仿宋_GB2312"/>
          <w:sz w:val="32"/>
          <w:szCs w:val="32"/>
          <w:lang w:val="en-US" w:eastAsia="zh-CN"/>
        </w:rPr>
        <w:t>反不正当竞争法》、《中华人民共和国商标法实施条例》</w:t>
      </w:r>
      <w:r>
        <w:rPr>
          <w:rFonts w:hint="eastAsia" w:ascii="仿宋_GB2312" w:hAnsi="仿宋_GB2312" w:eastAsia="仿宋_GB2312" w:cs="仿宋_GB2312"/>
          <w:sz w:val="32"/>
          <w:szCs w:val="32"/>
        </w:rPr>
        <w:t>等法律法规不存在冲突和矛盾</w:t>
      </w:r>
      <w:r>
        <w:rPr>
          <w:rFonts w:hint="eastAsia" w:ascii="仿宋_GB2312" w:hAnsi="仿宋_GB2312" w:cs="仿宋_GB2312"/>
          <w:sz w:val="32"/>
          <w:szCs w:val="32"/>
          <w:lang w:eastAsia="zh-CN"/>
        </w:rPr>
        <w:t>。</w:t>
      </w:r>
    </w:p>
    <w:p w14:paraId="1FFB89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仿宋_GB2312" w:hAnsi="仿宋_GB2312" w:cs="仿宋_GB2312"/>
          <w:sz w:val="32"/>
          <w:szCs w:val="32"/>
          <w:lang w:val="en-US" w:eastAsia="zh-CN"/>
        </w:rPr>
        <w:t>目前兰州牛肉拉面行业暂无相关</w:t>
      </w:r>
      <w:r>
        <w:rPr>
          <w:rFonts w:hint="eastAsia" w:ascii="仿宋_GB2312" w:hAnsi="仿宋_GB2312" w:eastAsia="仿宋_GB2312" w:cs="仿宋_GB2312"/>
          <w:sz w:val="32"/>
          <w:szCs w:val="32"/>
          <w:lang w:val="en-US" w:eastAsia="zh-CN"/>
        </w:rPr>
        <w:t>强制性标准</w:t>
      </w:r>
      <w:r>
        <w:rPr>
          <w:rFonts w:hint="eastAsia" w:ascii="仿宋_GB2312" w:hAnsi="仿宋_GB2312" w:cs="仿宋_GB2312"/>
          <w:sz w:val="32"/>
          <w:szCs w:val="32"/>
          <w:lang w:val="en-US" w:eastAsia="zh-CN"/>
        </w:rPr>
        <w:t>。</w:t>
      </w:r>
    </w:p>
    <w:p w14:paraId="19130E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lang w:val="en-US" w:eastAsia="zh-CN"/>
        </w:rPr>
      </w:pPr>
      <w:r>
        <w:rPr>
          <w:rFonts w:hint="eastAsia" w:ascii="黑体" w:hAnsi="黑体" w:eastAsia="黑体" w:cs="黑体"/>
          <w:lang w:val="en-US" w:eastAsia="zh-CN"/>
        </w:rPr>
        <w:t>八、贯彻实施标准的措施建议</w:t>
      </w:r>
    </w:p>
    <w:p w14:paraId="469A69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（一）加强宣传与培训</w:t>
      </w:r>
    </w:p>
    <w:p w14:paraId="68F0F2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利用多种渠道广泛宣传标准内容，如通过新闻媒体、行业网站、社交媒体等平台，向从业者和消费者普及标准的重要性和具体要求，提高公众对标准的认知度。</w:t>
      </w:r>
    </w:p>
    <w:p w14:paraId="6647CB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（二）强化行业自律</w:t>
      </w:r>
    </w:p>
    <w:p w14:paraId="11A846D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1.鼓励协会发挥积极作用，引导会员单位自觉遵守标准，加强行业内部的自我监督和管理。</w:t>
      </w:r>
    </w:p>
    <w:p w14:paraId="401C7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2.建立行业自律机制，对遵守标准的店铺进行表彰和奖励，对违反标准的店铺采取警告、整改等措施，严重者可予以公开曝光，提高行业整体的自律水平。</w:t>
      </w:r>
    </w:p>
    <w:p w14:paraId="38EC72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3.推动行业协会制定行业公约，明确从业者在商标使用、产品质量、服务规范等方面的责任和义务，共同维护兰州牛肉拉面的品牌形象。</w:t>
      </w:r>
    </w:p>
    <w:p w14:paraId="5BFBF9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（三）加强监管力度</w:t>
      </w:r>
    </w:p>
    <w:p w14:paraId="26B8AB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1.市场监管部门应加大对兰州牛肉拉面市场的监管力度，定期开展专项检查，检查内容包括店铺是否按照标准进行经营、商标使用是否规范、食材是否符合要求等。</w:t>
      </w:r>
    </w:p>
    <w:p w14:paraId="40060D2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2.建立健全投诉举报机制，鼓励消费者对不符合标准的店铺进行举报，及时处理消费者的投诉，维护消费者的合法权益。</w:t>
      </w:r>
    </w:p>
    <w:p w14:paraId="2CE23C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3.对侵犯兰州牛肉拉面商标权的行为进行严厉打击，依法查处假冒伪劣、商标侵权等违法行为，保护品牌的知识产权。</w:t>
      </w:r>
    </w:p>
    <w:p w14:paraId="35BE88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（四）推动标准化示范店建设</w:t>
      </w:r>
    </w:p>
    <w:p w14:paraId="3E33221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1.选取一批具有代表性的兰州牛肉拉面店铺，按照标准进行升级改造，打造标准化示范店，为其他店铺提供学习和借鉴的榜样。</w:t>
      </w:r>
    </w:p>
    <w:p w14:paraId="3DCD5D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2.对标准化示范店进行宣传推广，提高其知名度和影响力，引导更多的店铺向示范店看齐，推动整个行业的标准化建设。</w:t>
      </w:r>
    </w:p>
    <w:p w14:paraId="6C7B3C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lang w:val="en-US" w:eastAsia="zh-CN"/>
        </w:rPr>
      </w:pPr>
      <w:r>
        <w:rPr>
          <w:rFonts w:hint="eastAsia" w:ascii="楷体_GB2312" w:hAnsi="楷体_GB2312" w:eastAsia="楷体_GB2312" w:cs="楷体_GB2312"/>
          <w:lang w:val="en-US" w:eastAsia="zh-CN"/>
        </w:rPr>
        <w:t>（五）促进产业升级</w:t>
      </w:r>
    </w:p>
    <w:p w14:paraId="7FF199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1.鼓励兰州牛肉拉面企业加大技术创新和设备升级投入，提高生产效率和产品质量，推动产业向现代化、规模化方向发展。</w:t>
      </w:r>
    </w:p>
    <w:p w14:paraId="603F46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2.支持企业开展品牌建设，通过提升品牌形象、拓展市场渠道等方式，提高兰州牛肉拉面的市场竞争力。</w:t>
      </w:r>
    </w:p>
    <w:p w14:paraId="4CCA54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3.推动兰州牛肉拉面与文化、旅游等产业融合发展，丰富品牌内涵，拓展产业发展空间。</w:t>
      </w:r>
    </w:p>
    <w:p w14:paraId="53575A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九</w:t>
      </w:r>
      <w:r>
        <w:rPr>
          <w:rFonts w:hint="eastAsia" w:ascii="黑体" w:hAnsi="黑体" w:eastAsia="黑体" w:cs="黑体"/>
          <w:sz w:val="32"/>
          <w:szCs w:val="32"/>
        </w:rPr>
        <w:t>、征求意见的说明</w:t>
      </w:r>
    </w:p>
    <w:p w14:paraId="7DED97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rPr>
        <w:t>按照《甘肃省地方标准管理办法》的要求，标准公开征求了</w:t>
      </w:r>
      <w:r>
        <w:rPr>
          <w:rFonts w:hint="eastAsia" w:ascii="仿宋_GB2312" w:hAnsi="仿宋_GB2312" w:eastAsia="仿宋_GB2312"/>
          <w:sz w:val="32"/>
          <w:szCs w:val="24"/>
          <w:lang w:val="en-US" w:eastAsia="zh-CN"/>
        </w:rPr>
        <w:t>省直单位、行业协会、</w:t>
      </w:r>
      <w:r>
        <w:rPr>
          <w:rFonts w:hint="eastAsia" w:ascii="仿宋_GB2312" w:hAnsi="仿宋_GB2312" w:eastAsia="仿宋_GB2312"/>
          <w:sz w:val="32"/>
          <w:szCs w:val="24"/>
        </w:rPr>
        <w:t>高等院校、科研院所、</w:t>
      </w:r>
      <w:r>
        <w:rPr>
          <w:rFonts w:hint="eastAsia" w:ascii="仿宋_GB2312" w:hAnsi="仿宋_GB2312" w:eastAsia="仿宋_GB2312"/>
          <w:sz w:val="32"/>
          <w:szCs w:val="24"/>
          <w:lang w:val="en-US" w:eastAsia="zh-CN"/>
        </w:rPr>
        <w:t>律师事务所及兰州牛肉拉面相关企业等</w:t>
      </w:r>
      <w:r>
        <w:rPr>
          <w:rFonts w:hint="eastAsia" w:ascii="仿宋_GB2312" w:hAnsi="仿宋_GB2312" w:eastAsia="仿宋_GB2312"/>
          <w:sz w:val="32"/>
          <w:szCs w:val="24"/>
        </w:rPr>
        <w:t>共计</w:t>
      </w:r>
      <w:r>
        <w:rPr>
          <w:rFonts w:hint="eastAsia" w:ascii="仿宋_GB2312" w:hAnsi="仿宋_GB2312" w:eastAsia="仿宋_GB2312"/>
          <w:sz w:val="32"/>
          <w:szCs w:val="24"/>
          <w:lang w:val="en-US" w:eastAsia="zh-CN"/>
        </w:rPr>
        <w:t>10</w:t>
      </w:r>
      <w:r>
        <w:rPr>
          <w:rFonts w:hint="eastAsia" w:ascii="仿宋_GB2312" w:hAnsi="仿宋_GB2312"/>
          <w:sz w:val="32"/>
          <w:szCs w:val="24"/>
          <w:lang w:val="en-US" w:eastAsia="zh-CN"/>
        </w:rPr>
        <w:t>1</w:t>
      </w:r>
      <w:r>
        <w:rPr>
          <w:rFonts w:hint="eastAsia" w:ascii="仿宋_GB2312" w:hAnsi="仿宋_GB2312" w:eastAsia="仿宋_GB2312"/>
          <w:sz w:val="32"/>
          <w:szCs w:val="24"/>
        </w:rPr>
        <w:t>家单位意见</w:t>
      </w:r>
      <w:r>
        <w:rPr>
          <w:rFonts w:hint="eastAsia" w:ascii="仿宋_GB2312" w:hAnsi="仿宋_GB2312" w:eastAsia="仿宋_GB2312"/>
          <w:sz w:val="32"/>
          <w:szCs w:val="24"/>
          <w:lang w:eastAsia="zh-CN"/>
        </w:rPr>
        <w:t>，</w:t>
      </w:r>
      <w:r>
        <w:rPr>
          <w:rFonts w:hint="eastAsia" w:ascii="仿宋_GB2312" w:hAnsi="仿宋_GB2312" w:eastAsia="仿宋_GB2312"/>
          <w:sz w:val="32"/>
          <w:szCs w:val="24"/>
        </w:rPr>
        <w:t>征求意见先后收到</w:t>
      </w:r>
      <w:r>
        <w:rPr>
          <w:rFonts w:hint="eastAsia" w:ascii="仿宋_GB2312" w:hAnsi="仿宋_GB2312"/>
          <w:sz w:val="32"/>
          <w:szCs w:val="24"/>
          <w:lang w:val="en-US" w:eastAsia="zh-CN"/>
        </w:rPr>
        <w:t>5</w:t>
      </w:r>
      <w:r>
        <w:rPr>
          <w:rFonts w:hint="eastAsia" w:ascii="仿宋_GB2312" w:hAnsi="仿宋_GB2312" w:eastAsia="仿宋_GB2312"/>
          <w:sz w:val="32"/>
          <w:szCs w:val="24"/>
        </w:rPr>
        <w:t>家单位书面提出的</w:t>
      </w:r>
      <w:r>
        <w:rPr>
          <w:rFonts w:hint="eastAsia" w:ascii="仿宋_GB2312" w:hAnsi="仿宋_GB2312"/>
          <w:sz w:val="32"/>
          <w:szCs w:val="24"/>
          <w:lang w:val="en-US" w:eastAsia="zh-CN"/>
        </w:rPr>
        <w:t>10</w:t>
      </w:r>
      <w:r>
        <w:rPr>
          <w:rFonts w:hint="eastAsia" w:ascii="仿宋_GB2312" w:hAnsi="仿宋_GB2312" w:eastAsia="仿宋_GB2312"/>
          <w:sz w:val="32"/>
          <w:szCs w:val="24"/>
        </w:rPr>
        <w:t>条修改意见，没有重大分</w:t>
      </w:r>
      <w:r>
        <w:rPr>
          <w:rFonts w:hint="eastAsia" w:ascii="仿宋_GB2312" w:hAnsi="仿宋_GB2312" w:eastAsia="仿宋_GB2312"/>
          <w:sz w:val="32"/>
          <w:szCs w:val="24"/>
          <w:lang w:val="en-US" w:eastAsia="zh-CN"/>
        </w:rPr>
        <w:t>歧意见，修改意见采纳</w:t>
      </w:r>
      <w:r>
        <w:rPr>
          <w:rFonts w:hint="eastAsia" w:ascii="仿宋_GB2312" w:hAnsi="仿宋_GB2312"/>
          <w:sz w:val="32"/>
          <w:szCs w:val="24"/>
          <w:lang w:val="en-US" w:eastAsia="zh-CN"/>
        </w:rPr>
        <w:t>8</w:t>
      </w:r>
      <w:r>
        <w:rPr>
          <w:rFonts w:hint="eastAsia" w:ascii="仿宋_GB2312" w:hAnsi="仿宋_GB2312" w:eastAsia="仿宋_GB2312"/>
          <w:sz w:val="32"/>
          <w:szCs w:val="24"/>
          <w:lang w:val="en-US" w:eastAsia="zh-CN"/>
        </w:rPr>
        <w:t>条，不采纳</w:t>
      </w:r>
      <w:r>
        <w:rPr>
          <w:rFonts w:hint="eastAsia" w:ascii="仿宋_GB2312" w:hAnsi="仿宋_GB2312"/>
          <w:sz w:val="32"/>
          <w:szCs w:val="24"/>
          <w:lang w:val="en-US" w:eastAsia="zh-CN"/>
        </w:rPr>
        <w:t>2</w:t>
      </w:r>
      <w:r>
        <w:rPr>
          <w:rFonts w:hint="eastAsia" w:ascii="仿宋_GB2312" w:hAnsi="仿宋_GB2312" w:eastAsia="仿宋_GB2312"/>
          <w:sz w:val="32"/>
          <w:szCs w:val="24"/>
          <w:lang w:val="en-US" w:eastAsia="zh-CN"/>
        </w:rPr>
        <w:t>条，征求意见处理情况见征求意见处理汇总表。征求意见单位详细如下：</w:t>
      </w:r>
    </w:p>
    <w:p w14:paraId="15ADA4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1）省直单位18家，分别为：兰州市人民法院、兰州市科技局、兰州市市工信局、兰州人社局、兰州市农业农村局、兰州市商务局、兰州市市文旅局、兰州市卫健委、兰州市市场监督管理局、兰州市安宁区市场监督管理局、兰州市城关区市场监督管理局、兰州市西固区市场监督管理局、兰州市七里河区市场监督管理局、兰州市红谷区市场监督管理局、兰州市永登县市场监督管理局、兰州市皋兰县市场监督管理局、兰州市榆中县市场监督管理局、兰州市市场监督管理局高新分局。</w:t>
      </w:r>
    </w:p>
    <w:p w14:paraId="0EF6CCC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（2）行业协会3家，分别为：兰州市牛肉拉面行业协会、兰州市牛肉拉面预包装产业发展协会、甘肃省广告协会。</w:t>
      </w:r>
    </w:p>
    <w:p w14:paraId="5FFDC521">
      <w:pPr>
        <w:pStyle w:val="3"/>
        <w:ind w:firstLine="640" w:firstLineChars="200"/>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3）高校16家，分别为：甘肃政法大学法学院、甘肃农业职业技术学院、甘肃林业职业技术学院、甘肃卫生职业学院、兰州职业技术学院、甘肃畜牧工程职业技术学院、兰州现代职业学院、甘肃工业职业技术学院、兰州外语职业学院、甘肃交通职业技术学院、兰州资环职业技术大学、兰州石化职业技术大学、兰州理工大学机电工程学院、甘肃农业大学机电工程学院、甘肃财贸职业学院、天水林业职业技术学院。</w:t>
      </w:r>
    </w:p>
    <w:p w14:paraId="1698D68D">
      <w:pPr>
        <w:pStyle w:val="3"/>
        <w:ind w:firstLine="640" w:firstLineChars="200"/>
        <w:rPr>
          <w:rFonts w:hint="default"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（4）科研院所</w:t>
      </w:r>
      <w:r>
        <w:rPr>
          <w:rFonts w:hint="eastAsia" w:ascii="仿宋_GB2312" w:hAnsi="仿宋_GB2312"/>
          <w:sz w:val="32"/>
          <w:szCs w:val="24"/>
          <w:lang w:val="en-US" w:eastAsia="zh-CN"/>
        </w:rPr>
        <w:t>7</w:t>
      </w:r>
      <w:r>
        <w:rPr>
          <w:rFonts w:hint="eastAsia" w:ascii="仿宋_GB2312" w:hAnsi="仿宋_GB2312" w:eastAsia="仿宋_GB2312"/>
          <w:sz w:val="32"/>
          <w:szCs w:val="24"/>
          <w:lang w:val="en-US" w:eastAsia="zh-CN"/>
        </w:rPr>
        <w:t>家，分别为：甘肃省科学院自动化研究所、甘肃省工业互联网产业研究院、国网甘肃省电力公司电力科学研究院、甘肃省农科院、甘肃中轻轻工产品质量检测有限公司、甘肃予景标准检测服务有限公司、甘肃省农科时代规划设计有限公司。</w:t>
      </w:r>
    </w:p>
    <w:p w14:paraId="4C7427A4">
      <w:pPr>
        <w:pStyle w:val="3"/>
        <w:ind w:firstLine="640" w:firstLineChars="200"/>
        <w:rPr>
          <w:rFonts w:hint="default"/>
          <w:lang w:val="en-US" w:eastAsia="zh-CN"/>
        </w:rPr>
      </w:pPr>
      <w:r>
        <w:rPr>
          <w:rFonts w:hint="eastAsia" w:ascii="仿宋_GB2312" w:hAnsi="仿宋_GB2312" w:eastAsia="仿宋_GB2312"/>
          <w:sz w:val="32"/>
          <w:szCs w:val="24"/>
          <w:lang w:val="en-US" w:eastAsia="zh-CN"/>
        </w:rPr>
        <w:t>（5）律师事务所3家，分别为：甘肃金城律师事务所、甘肃瀛强律师事务所、上海汇业（兰州）律师事务所。</w:t>
      </w:r>
    </w:p>
    <w:p w14:paraId="2B2CD77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sz w:val="32"/>
          <w:szCs w:val="24"/>
          <w:lang w:val="en-US" w:eastAsia="zh-CN"/>
        </w:rPr>
      </w:pPr>
      <w:r>
        <w:rPr>
          <w:rFonts w:hint="eastAsia" w:ascii="仿宋_GB2312" w:hAnsi="仿宋_GB2312" w:eastAsia="仿宋_GB2312"/>
          <w:sz w:val="32"/>
          <w:szCs w:val="24"/>
          <w:lang w:val="en-US" w:eastAsia="zh-CN"/>
        </w:rPr>
        <w:t>（6）相关企业54家，分别为：甘肃筷上赢餐饮管理有限公司、甘肃陇萃堂营养保健食品股份有限公司、兰州嘻烧食品科技有限公司、兰州金城虎拉面有限公司、兰州一碗兰餐饮管理有限公司、兰州科盛食品有限公司、兰州牛大供应链有限公司、兰州向阳食品有限公司、甘肃春马食品有限公司、兰州玖禾食品科技有限公司、甘肃鑫益实业有限公司、兰州金如意商贸有限责任公司、甘肃思泊湖味业有限公司、兰州明轩餐饮管理有限公司、兰州盛天德商贸有限公司、兰州文富众创食品产业园运营管理有限公司、甘肃塔山半坡食品科技有限责任公司、兰州尕滴哥品牌管理有限公司、兰州康萃源食品有限公司、兰州大碗品牌管理有限公司、甘肃白虎山众丰生态农业发展有限公司、中盐甘肃省盐业（集团）兰州盐业分公司、益海嘉里（兰州）粮油工业有限公司、上海太太乐食品有限公司兰州分公司、甘肃禾协盛禾食品有限公司、甘肃六乙生汇食品有限公司、兰州安宁兴华纸箱有限责任公司、甘肃旭向程食品包装有限公司、兰州永兴包装材料有限公司、兰州裕盛实业有限公司、甘肃海北花粮油有限责任公司、兰州方正包装有限责任公司、甘肃康宇包装有限公司、甘肃新诚宇环保科技有限公司、兰州兴隆源商贸有限公司、甘肃盛有正稻食品有限公司、兰州众鑫优选贸易有限公司、甘肃金城汇宝商贸有限公司、兰州怡红商贸有限公司、兰州鑫海龙瑞商贸有限公司、兰州老兵商贸有限公司、兰州新区首信商业管理有限公司、兰州香满楼臻合餐饮有限公司、兰州香满楼端兴餐饮有限公司、兰州香满楼荣祥餐饮有限公司、甘肃香满楼食品科技有限公司、甘肃莫盛文化传播有限公司、甘肃金利食品土特产有限责任公司、甘肃嘉佳香商贸有限责任公司、甘肃凯丰餐饮管理有限公司、甘肃海阿哥食品科技有限公司、兰州尚古堂食品有限公司、甘肃齐翔农业科技邮箱公司、甘肃大麒餐饮管理有限公司。</w:t>
      </w:r>
    </w:p>
    <w:p w14:paraId="3108E8A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sz w:val="32"/>
          <w:szCs w:val="24"/>
          <w:lang w:val="en-US" w:eastAsia="zh-CN"/>
        </w:rPr>
        <w:t>通过广</w:t>
      </w:r>
      <w:r>
        <w:rPr>
          <w:rFonts w:hint="eastAsia" w:ascii="仿宋_GB2312" w:hAnsi="仿宋_GB2312" w:eastAsia="仿宋_GB2312" w:cs="仿宋_GB2312"/>
          <w:sz w:val="32"/>
          <w:szCs w:val="32"/>
        </w:rPr>
        <w:t>泛征求意见，充分听取了各方面的意见和建议，使地方标准的编制更加完善，为地方经济社会的发展提供有力的技术支撑。</w:t>
      </w:r>
    </w:p>
    <w:p w14:paraId="4B27DE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在此呈请各位专家和领导予以讨论审定，提出宝贵意见再行修改。</w:t>
      </w:r>
    </w:p>
    <w:p w14:paraId="551DBB31">
      <w:pPr>
        <w:keepNext w:val="0"/>
        <w:keepLines w:val="0"/>
        <w:pageBreakBefore w:val="0"/>
        <w:widowControl w:val="0"/>
        <w:kinsoku/>
        <w:overflowPunct/>
        <w:topLinePunct w:val="0"/>
        <w:autoSpaceDE/>
        <w:autoSpaceDN/>
        <w:bidi w:val="0"/>
        <w:adjustRightInd/>
        <w:snapToGrid/>
        <w:spacing w:line="560" w:lineRule="exact"/>
        <w:ind w:firstLine="640" w:firstLineChars="200"/>
        <w:jc w:val="right"/>
        <w:textAlignment w:val="auto"/>
        <w:rPr>
          <w:rStyle w:val="8"/>
          <w:rFonts w:hint="eastAsia" w:ascii="仿宋_GB2312" w:hAnsi="仿宋_GB2312" w:eastAsia="仿宋_GB2312" w:cs="仿宋_GB2312"/>
          <w:sz w:val="32"/>
          <w:szCs w:val="32"/>
        </w:rPr>
      </w:pPr>
    </w:p>
    <w:p w14:paraId="1EDA0E35">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《兰州牛肉拉面商标保护管理规范》</w:t>
      </w:r>
    </w:p>
    <w:p w14:paraId="1C336DCE">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outlineLvl w:val="0"/>
        <w:rPr>
          <w:rStyle w:val="8"/>
          <w:rFonts w:hint="default" w:ascii="仿宋_GB2312" w:hAnsi="仿宋_GB2312" w:eastAsia="仿宋_GB2312" w:cs="仿宋_GB2312"/>
          <w:sz w:val="32"/>
          <w:szCs w:val="32"/>
          <w:lang w:val="en-US" w:eastAsia="zh-CN"/>
        </w:rPr>
      </w:pPr>
      <w:r>
        <w:rPr>
          <w:rStyle w:val="8"/>
          <w:rFonts w:hint="eastAsia" w:ascii="仿宋_GB2312" w:hAnsi="仿宋_GB2312" w:cs="仿宋_GB2312"/>
          <w:sz w:val="32"/>
          <w:szCs w:val="32"/>
          <w:lang w:val="en-US" w:eastAsia="zh-CN"/>
        </w:rPr>
        <w:t>编制工作</w:t>
      </w:r>
      <w:r>
        <w:rPr>
          <w:rStyle w:val="8"/>
          <w:rFonts w:hint="eastAsia" w:ascii="仿宋_GB2312" w:hAnsi="仿宋_GB2312" w:eastAsia="仿宋_GB2312" w:cs="仿宋_GB2312"/>
          <w:sz w:val="32"/>
          <w:szCs w:val="32"/>
        </w:rPr>
        <w:t>组</w:t>
      </w:r>
      <w:r>
        <w:rPr>
          <w:rStyle w:val="8"/>
          <w:rFonts w:hint="eastAsia" w:ascii="仿宋_GB2312" w:hAnsi="仿宋_GB2312" w:cs="仿宋_GB2312"/>
          <w:sz w:val="32"/>
          <w:szCs w:val="32"/>
          <w:lang w:val="en-US" w:eastAsia="zh-CN"/>
        </w:rPr>
        <w:t xml:space="preserve">       </w:t>
      </w:r>
    </w:p>
    <w:p w14:paraId="31760C5C">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right"/>
        <w:textAlignment w:val="auto"/>
        <w:rPr>
          <w:rStyle w:val="8"/>
          <w:rFonts w:hint="default" w:ascii="仿宋_GB2312" w:hAnsi="仿宋_GB2312" w:eastAsia="仿宋_GB2312" w:cs="仿宋_GB2312"/>
          <w:sz w:val="32"/>
          <w:szCs w:val="32"/>
          <w:lang w:val="en-US" w:eastAsia="zh-CN"/>
        </w:rPr>
      </w:pPr>
      <w:r>
        <w:rPr>
          <w:rStyle w:val="8"/>
          <w:rFonts w:hint="eastAsia" w:ascii="仿宋_GB2312" w:hAnsi="仿宋_GB2312" w:eastAsia="仿宋_GB2312" w:cs="仿宋_GB2312"/>
          <w:sz w:val="32"/>
          <w:szCs w:val="32"/>
        </w:rPr>
        <w:t>二0二</w:t>
      </w:r>
      <w:r>
        <w:rPr>
          <w:rStyle w:val="8"/>
          <w:rFonts w:hint="eastAsia" w:ascii="仿宋_GB2312" w:hAnsi="仿宋_GB2312" w:eastAsia="仿宋_GB2312" w:cs="仿宋_GB2312"/>
          <w:sz w:val="32"/>
          <w:szCs w:val="32"/>
          <w:lang w:val="en-US" w:eastAsia="zh-CN"/>
        </w:rPr>
        <w:t>四</w:t>
      </w:r>
      <w:r>
        <w:rPr>
          <w:rStyle w:val="8"/>
          <w:rFonts w:hint="eastAsia" w:ascii="仿宋_GB2312" w:hAnsi="仿宋_GB2312" w:eastAsia="仿宋_GB2312" w:cs="仿宋_GB2312"/>
          <w:sz w:val="32"/>
          <w:szCs w:val="32"/>
        </w:rPr>
        <w:t>年</w:t>
      </w:r>
      <w:r>
        <w:rPr>
          <w:rStyle w:val="8"/>
          <w:rFonts w:hint="eastAsia" w:ascii="仿宋_GB2312" w:hAnsi="仿宋_GB2312" w:cs="仿宋_GB2312"/>
          <w:sz w:val="32"/>
          <w:szCs w:val="32"/>
          <w:lang w:val="en-US" w:eastAsia="zh-CN"/>
        </w:rPr>
        <w:t>九</w:t>
      </w:r>
      <w:r>
        <w:rPr>
          <w:rStyle w:val="8"/>
          <w:rFonts w:hint="eastAsia" w:ascii="仿宋_GB2312" w:hAnsi="仿宋_GB2312" w:eastAsia="仿宋_GB2312" w:cs="仿宋_GB2312"/>
          <w:sz w:val="32"/>
          <w:szCs w:val="32"/>
        </w:rPr>
        <w:t>月</w:t>
      </w:r>
      <w:r>
        <w:rPr>
          <w:rStyle w:val="8"/>
          <w:rFonts w:hint="eastAsia" w:ascii="仿宋_GB2312" w:hAnsi="仿宋_GB2312" w:cs="仿宋_GB2312"/>
          <w:sz w:val="32"/>
          <w:szCs w:val="32"/>
          <w:lang w:val="en-US" w:eastAsia="zh-CN"/>
        </w:rPr>
        <w:t xml:space="preserve">     </w:t>
      </w:r>
    </w:p>
    <w:p w14:paraId="0C0DC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9CA015-0E19-4219-89BE-2D76A33CC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9DB8735-D647-4CC2-8308-AD6B66C5EBF6}"/>
  </w:font>
  <w:font w:name="方正小标宋简体">
    <w:panose1 w:val="03000509000000000000"/>
    <w:charset w:val="86"/>
    <w:family w:val="auto"/>
    <w:pitch w:val="default"/>
    <w:sig w:usb0="00000001" w:usb1="080E0000" w:usb2="00000000" w:usb3="00000000" w:csb0="00040000" w:csb1="00000000"/>
    <w:embedRegular r:id="rId3" w:fontKey="{FEEB2FD2-5CAA-4F66-9377-C18F7ABFB5E9}"/>
  </w:font>
  <w:font w:name="楷体_GB2312">
    <w:panose1 w:val="02010609030101010101"/>
    <w:charset w:val="86"/>
    <w:family w:val="auto"/>
    <w:pitch w:val="default"/>
    <w:sig w:usb0="00000001" w:usb1="080E0000" w:usb2="00000000" w:usb3="00000000" w:csb0="00040000" w:csb1="00000000"/>
    <w:embedRegular r:id="rId4" w:fontKey="{77284578-AD63-4A04-8A00-87988A845AC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9CC4A8"/>
    <w:multiLevelType w:val="singleLevel"/>
    <w:tmpl w:val="069CC4A8"/>
    <w:lvl w:ilvl="0" w:tentative="0">
      <w:start w:val="3"/>
      <w:numFmt w:val="chineseCounting"/>
      <w:suff w:val="nothing"/>
      <w:lvlText w:val="（%1）"/>
      <w:lvlJc w:val="left"/>
      <w:rPr>
        <w:rFonts w:hint="eastAsia"/>
      </w:rPr>
    </w:lvl>
  </w:abstractNum>
  <w:abstractNum w:abstractNumId="1">
    <w:nsid w:val="3F1FE25D"/>
    <w:multiLevelType w:val="singleLevel"/>
    <w:tmpl w:val="3F1FE25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WRkMWRjMWQwZDhhNjc4ZTdjZTA3OWI0NzMwZjAifQ=="/>
  </w:docVars>
  <w:rsids>
    <w:rsidRoot w:val="00000000"/>
    <w:rsid w:val="05251797"/>
    <w:rsid w:val="082F2D28"/>
    <w:rsid w:val="0B7321B7"/>
    <w:rsid w:val="1008664F"/>
    <w:rsid w:val="18672DB3"/>
    <w:rsid w:val="1CF53EA4"/>
    <w:rsid w:val="1EBD0C36"/>
    <w:rsid w:val="22BC50A9"/>
    <w:rsid w:val="23276BD9"/>
    <w:rsid w:val="2C233FA9"/>
    <w:rsid w:val="2DE41D2C"/>
    <w:rsid w:val="30C3097D"/>
    <w:rsid w:val="3CE06498"/>
    <w:rsid w:val="4C6D557C"/>
    <w:rsid w:val="4D816C1C"/>
    <w:rsid w:val="4DE95656"/>
    <w:rsid w:val="4E685C19"/>
    <w:rsid w:val="544B5DC1"/>
    <w:rsid w:val="54AD674E"/>
    <w:rsid w:val="551E68BF"/>
    <w:rsid w:val="57D81264"/>
    <w:rsid w:val="5B985483"/>
    <w:rsid w:val="5CC66ED0"/>
    <w:rsid w:val="5D942587"/>
    <w:rsid w:val="630903B0"/>
    <w:rsid w:val="63882CEF"/>
    <w:rsid w:val="661A3845"/>
    <w:rsid w:val="69D81A4D"/>
    <w:rsid w:val="6D1518E6"/>
    <w:rsid w:val="6FA90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color w:val="auto"/>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index 1"/>
    <w:basedOn w:val="1"/>
    <w:next w:val="1"/>
    <w:qFormat/>
    <w:uiPriority w:val="0"/>
    <w:rPr>
      <w:rFonts w:ascii="Times New Roman" w:hAnsi="Times New Roman"/>
    </w:rPr>
  </w:style>
  <w:style w:type="character" w:styleId="6">
    <w:name w:val="page number"/>
    <w:semiHidden/>
    <w:qFormat/>
    <w:uiPriority w:val="0"/>
  </w:style>
  <w:style w:type="paragraph" w:customStyle="1" w:styleId="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8">
    <w:name w:val="zt"/>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6174</Words>
  <Characters>6225</Characters>
  <Lines>0</Lines>
  <Paragraphs>0</Paragraphs>
  <TotalTime>0</TotalTime>
  <ScaleCrop>false</ScaleCrop>
  <LinksUpToDate>false</LinksUpToDate>
  <CharactersWithSpaces>6249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2024-01-04T01:01:00Z</dcterms:created>
  <dc:creator>Lenovo</dc:creator>
  <cp:lastModifiedBy>张潇丹</cp:lastModifiedBy>
  <dcterms:modified xsi:type="dcterms:W3CDTF">2024-09-29T08:40:05Z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5C2AC92FCD0149F1A413EB9A10390A74_13</vt:lpwstr>
  </property>
</Properties>
</file>